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9BA70" w14:textId="4017D631" w:rsidR="00146ADD" w:rsidRDefault="008B571B" w:rsidP="008B571B">
      <w:pPr>
        <w:spacing w:before="100" w:beforeAutospacing="1" w:after="240" w:line="360" w:lineRule="auto"/>
        <w:jc w:val="center"/>
        <w:rPr>
          <w:color w:val="000000"/>
        </w:rPr>
      </w:pPr>
      <w:r>
        <w:rPr>
          <w:color w:val="000000"/>
        </w:rPr>
        <w:t>Call for Paper</w:t>
      </w:r>
    </w:p>
    <w:p w14:paraId="29F073F3" w14:textId="238A17EC" w:rsidR="008B571B" w:rsidRDefault="008B571B" w:rsidP="008B571B">
      <w:pPr>
        <w:autoSpaceDE w:val="0"/>
        <w:autoSpaceDN w:val="0"/>
        <w:adjustRightInd w:val="0"/>
        <w:jc w:val="center"/>
        <w:rPr>
          <w:rFonts w:ascii="LinLibertineOZ-Identity-H" w:hAnsi="LinLibertineOZ-Identity-H" w:cs="LinLibertineOZ-Identity-H"/>
          <w:b/>
          <w:bCs/>
          <w:sz w:val="34"/>
          <w:szCs w:val="34"/>
          <w:lang w:eastAsia="en-US"/>
        </w:rPr>
      </w:pPr>
      <w:r>
        <w:rPr>
          <w:rFonts w:ascii="LinLibertineOZ-Identity-H" w:hAnsi="LinLibertineOZ-Identity-H" w:cs="LinLibertineOZ-Identity-H"/>
          <w:b/>
          <w:bCs/>
          <w:sz w:val="34"/>
          <w:szCs w:val="34"/>
          <w:lang w:eastAsia="en-US"/>
        </w:rPr>
        <w:t>Internationale Fachkonferenz: Rationalität in der islamischen Theologie in der Post-Klassischen Periode (1200-1900)</w:t>
      </w:r>
    </w:p>
    <w:p w14:paraId="6D80FCD3" w14:textId="089CEC2D" w:rsidR="008B571B" w:rsidRDefault="008B571B" w:rsidP="008B571B">
      <w:pPr>
        <w:spacing w:before="100" w:beforeAutospacing="1" w:after="240" w:line="360" w:lineRule="auto"/>
        <w:jc w:val="center"/>
      </w:pPr>
      <w:r>
        <w:rPr>
          <w:rFonts w:ascii="LinLibertineO-Identity-H" w:eastAsia="LinLibertineO-Identity-H" w:hAnsi="LinLibertineOZ-Identity-H" w:cs="LinLibertineO-Identity-H"/>
          <w:sz w:val="29"/>
          <w:szCs w:val="29"/>
          <w:lang w:eastAsia="en-US"/>
        </w:rPr>
        <w:t>28-29.09.2022</w:t>
      </w:r>
    </w:p>
    <w:p w14:paraId="592226F7" w14:textId="77777777" w:rsidR="00146ADD" w:rsidRDefault="00225BC3" w:rsidP="00225BC3">
      <w:pPr>
        <w:spacing w:before="100" w:beforeAutospacing="1" w:after="240" w:line="360" w:lineRule="auto"/>
        <w:jc w:val="both"/>
      </w:pPr>
      <w:r>
        <w:rPr>
          <w:color w:val="000000"/>
        </w:rPr>
        <w:t xml:space="preserve">Als Fortsetzung der zwei Konferenzen über die Rationalität in der Islamischen Theologie in der klassischen Periode (2015) und in der Moderne (2017) veranstaltet </w:t>
      </w:r>
      <w:r w:rsidR="00146ADD">
        <w:rPr>
          <w:color w:val="000000"/>
        </w:rPr>
        <w:t>Prof. Maha El-Kaisy-Friemuth, Inhaberin des Lehrstuhls für Islamisch-Religiöse Studien mit praktischem Schwerpunkt und Kalāmwissenschaft der Friedrich-Alexander-Universität Erlangen-Nürnberg (FAU) die internationale Fachkonferenz “Rationalität in der islamischen Theologie: Die postklassische Periode (1200-1900)” in der Zeit von 28.09.2022 zu 29.09.2022.</w:t>
      </w:r>
    </w:p>
    <w:p w14:paraId="0E3DA820" w14:textId="77777777" w:rsidR="00146ADD" w:rsidRDefault="00225BC3" w:rsidP="003C3EBD">
      <w:pPr>
        <w:spacing w:before="100" w:beforeAutospacing="1" w:after="240" w:line="360" w:lineRule="auto"/>
        <w:jc w:val="both"/>
        <w:rPr>
          <w:rtl/>
          <w:lang w:bidi="ar-EG"/>
        </w:rPr>
      </w:pPr>
      <w:r>
        <w:rPr>
          <w:color w:val="000000"/>
        </w:rPr>
        <w:t>Die Bedeutung der postklassischen Periode ist nicht zu unterschätzen, da sie eine Brücke zwischen der klassischen und der modernen Periode der islamischen Theologie bildet. Daher</w:t>
      </w:r>
      <w:r w:rsidR="00146ADD">
        <w:rPr>
          <w:color w:val="000000"/>
        </w:rPr>
        <w:t xml:space="preserve"> </w:t>
      </w:r>
      <w:r>
        <w:rPr>
          <w:color w:val="000000"/>
        </w:rPr>
        <w:t xml:space="preserve">befasst sich die </w:t>
      </w:r>
      <w:r w:rsidR="00146ADD">
        <w:rPr>
          <w:color w:val="000000"/>
        </w:rPr>
        <w:t xml:space="preserve">Konferenz mit </w:t>
      </w:r>
      <w:r>
        <w:rPr>
          <w:color w:val="000000"/>
        </w:rPr>
        <w:t>den rationalen Aspekten in</w:t>
      </w:r>
      <w:r w:rsidR="00146ADD">
        <w:rPr>
          <w:color w:val="000000"/>
        </w:rPr>
        <w:t xml:space="preserve"> </w:t>
      </w:r>
      <w:r>
        <w:rPr>
          <w:color w:val="000000"/>
        </w:rPr>
        <w:t xml:space="preserve">den </w:t>
      </w:r>
      <w:r w:rsidR="00146ADD">
        <w:rPr>
          <w:color w:val="000000"/>
        </w:rPr>
        <w:t xml:space="preserve">verschiedensten islamischen </w:t>
      </w:r>
      <w:r w:rsidR="003C3EBD">
        <w:rPr>
          <w:color w:val="000000"/>
        </w:rPr>
        <w:t>Wissensbereichen und mit der Interdisziplinarität</w:t>
      </w:r>
      <w:r w:rsidR="00146ADD">
        <w:rPr>
          <w:color w:val="000000"/>
        </w:rPr>
        <w:t xml:space="preserve"> in</w:t>
      </w:r>
      <w:r w:rsidR="003C3EBD">
        <w:rPr>
          <w:color w:val="000000"/>
        </w:rPr>
        <w:t xml:space="preserve"> diesen Bereichen in</w:t>
      </w:r>
      <w:r w:rsidR="00146ADD">
        <w:rPr>
          <w:color w:val="000000"/>
        </w:rPr>
        <w:t xml:space="preserve"> der postklassischen Periode</w:t>
      </w:r>
      <w:r>
        <w:rPr>
          <w:color w:val="000000"/>
        </w:rPr>
        <w:t>.</w:t>
      </w:r>
      <w:r w:rsidR="00146ADD">
        <w:rPr>
          <w:color w:val="000000"/>
        </w:rPr>
        <w:t xml:space="preserve"> </w:t>
      </w:r>
    </w:p>
    <w:p w14:paraId="6E6797A8" w14:textId="18C7687B" w:rsidR="00146ADD" w:rsidRDefault="00146ADD" w:rsidP="00146ADD">
      <w:pPr>
        <w:spacing w:before="100" w:beforeAutospacing="1" w:after="240" w:line="360" w:lineRule="auto"/>
        <w:jc w:val="both"/>
      </w:pPr>
      <w:r>
        <w:rPr>
          <w:color w:val="000000"/>
        </w:rPr>
        <w:t>Wir würden uns sehr freuen, wenn wir Sie für diese Konferenz als ReferentIn mit einem Vortrag zu der oben genannten Thematik gewinnen könnten. Weitere Informationen zu der Konferenz finden Sie in dem Konzept</w:t>
      </w:r>
      <w:r w:rsidR="00083C0B">
        <w:rPr>
          <w:color w:val="000000"/>
        </w:rPr>
        <w:t xml:space="preserve"> (Siehe PDF)</w:t>
      </w:r>
      <w:r>
        <w:rPr>
          <w:color w:val="000000"/>
        </w:rPr>
        <w:t xml:space="preserve">. Wir bitten Sie darum, uns bis zum 08.07.2022 ein Abstract im Umfang von 200-300 Wörtern zu </w:t>
      </w:r>
      <w:r w:rsidR="00273EAB">
        <w:rPr>
          <w:color w:val="000000"/>
        </w:rPr>
        <w:t>an Muhammed Ragab (</w:t>
      </w:r>
      <w:hyperlink r:id="rId4" w:history="1">
        <w:r w:rsidR="00273EAB" w:rsidRPr="005B1CEF">
          <w:rPr>
            <w:rStyle w:val="Hyperlink"/>
          </w:rPr>
          <w:t>muhd.ahmed@fau.de</w:t>
        </w:r>
      </w:hyperlink>
      <w:r w:rsidR="00273EAB">
        <w:rPr>
          <w:color w:val="000000"/>
        </w:rPr>
        <w:t xml:space="preserve">) </w:t>
      </w:r>
      <w:r>
        <w:rPr>
          <w:color w:val="000000"/>
        </w:rPr>
        <w:t>schicken.</w:t>
      </w:r>
    </w:p>
    <w:p w14:paraId="1732058A" w14:textId="77777777" w:rsidR="00146ADD" w:rsidRDefault="00146ADD" w:rsidP="00146ADD">
      <w:pPr>
        <w:spacing w:before="100" w:beforeAutospacing="1" w:after="100" w:afterAutospacing="1"/>
      </w:pPr>
      <w:r>
        <w:rPr>
          <w:color w:val="000000"/>
        </w:rPr>
        <w:t>In Erwartung Ihrer Rückmeldung verbleiben wir mit freundlichen Grüßen,</w:t>
      </w:r>
    </w:p>
    <w:p w14:paraId="750B3C32" w14:textId="77777777" w:rsidR="00CF7C8B" w:rsidRDefault="00083C0B"/>
    <w:sectPr w:rsidR="00CF7C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LibertineOZ-Identity-H">
    <w:altName w:val="Calibri"/>
    <w:panose1 w:val="00000000000000000000"/>
    <w:charset w:val="EE"/>
    <w:family w:val="auto"/>
    <w:notTrueType/>
    <w:pitch w:val="default"/>
    <w:sig w:usb0="00000005" w:usb1="00000000" w:usb2="00000000" w:usb3="00000000" w:csb0="00000002" w:csb1="00000000"/>
  </w:font>
  <w:font w:name="LinLibertineO-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DD"/>
    <w:rsid w:val="00083C0B"/>
    <w:rsid w:val="000E523E"/>
    <w:rsid w:val="00146ADD"/>
    <w:rsid w:val="00225BC3"/>
    <w:rsid w:val="00273EAB"/>
    <w:rsid w:val="003C3EBD"/>
    <w:rsid w:val="00514B7E"/>
    <w:rsid w:val="008B571B"/>
    <w:rsid w:val="00974374"/>
    <w:rsid w:val="00DF4B67"/>
    <w:rsid w:val="00F4347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56783"/>
  <w15:chartTrackingRefBased/>
  <w15:docId w15:val="{161BAFF7-B200-427E-9060-0979E1E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6ADD"/>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73EAB"/>
    <w:rPr>
      <w:color w:val="0563C1" w:themeColor="hyperlink"/>
      <w:u w:val="single"/>
    </w:rPr>
  </w:style>
  <w:style w:type="character" w:styleId="NichtaufgelsteErwhnung">
    <w:name w:val="Unresolved Mention"/>
    <w:basedOn w:val="Absatz-Standardschriftart"/>
    <w:uiPriority w:val="99"/>
    <w:semiHidden/>
    <w:unhideWhenUsed/>
    <w:rsid w:val="0027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hd.ahmed@f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Muhammed</dc:creator>
  <cp:keywords/>
  <dc:description/>
  <cp:lastModifiedBy>Muhammed Ragab Sayed Ahmed</cp:lastModifiedBy>
  <cp:revision>5</cp:revision>
  <dcterms:created xsi:type="dcterms:W3CDTF">2022-06-10T21:01:00Z</dcterms:created>
  <dcterms:modified xsi:type="dcterms:W3CDTF">2022-06-13T08:08:00Z</dcterms:modified>
</cp:coreProperties>
</file>